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F9" w:rsidRPr="0097143F" w:rsidRDefault="000B5EF9" w:rsidP="000B5EF9">
      <w:pPr>
        <w:pStyle w:val="Balk3"/>
        <w:spacing w:line="360" w:lineRule="auto"/>
        <w:contextualSpacing/>
        <w:rPr>
          <w:rFonts w:ascii="Bookman Old Style" w:hAnsi="Bookman Old Style"/>
          <w:b/>
          <w:color w:val="auto"/>
        </w:rPr>
      </w:pPr>
      <w:bookmarkStart w:id="0" w:name="_Toc432414934"/>
      <w:bookmarkStart w:id="1" w:name="_GoBack"/>
      <w:bookmarkEnd w:id="1"/>
      <w:r w:rsidRPr="00201E5E">
        <w:rPr>
          <w:rFonts w:ascii="Bookman Old Style" w:hAnsi="Bookman Old Style"/>
          <w:b/>
          <w:color w:val="auto"/>
        </w:rPr>
        <w:t xml:space="preserve">Denizcilikte Emniyet ve Güvenlik </w:t>
      </w:r>
      <w:r>
        <w:rPr>
          <w:rFonts w:ascii="Bookman Old Style" w:hAnsi="Bookman Old Style"/>
          <w:b/>
          <w:color w:val="auto"/>
        </w:rPr>
        <w:t xml:space="preserve"> </w:t>
      </w:r>
      <w:r w:rsidRPr="00B7487D">
        <w:rPr>
          <w:rFonts w:ascii="Bookman Old Style" w:hAnsi="Bookman Old Style"/>
          <w:i/>
          <w:color w:val="auto"/>
        </w:rPr>
        <w:t>(</w:t>
      </w:r>
      <w:proofErr w:type="spellStart"/>
      <w:r w:rsidRPr="00B7487D">
        <w:rPr>
          <w:rFonts w:ascii="Bookman Old Style" w:hAnsi="Bookman Old Style"/>
          <w:i/>
          <w:color w:val="auto"/>
        </w:rPr>
        <w:t>Maritime</w:t>
      </w:r>
      <w:proofErr w:type="spellEnd"/>
      <w:r w:rsidRPr="00B7487D">
        <w:rPr>
          <w:rFonts w:ascii="Bookman Old Style" w:hAnsi="Bookman Old Style"/>
          <w:i/>
          <w:color w:val="auto"/>
        </w:rPr>
        <w:t xml:space="preserve"> </w:t>
      </w:r>
      <w:proofErr w:type="spellStart"/>
      <w:r w:rsidRPr="00B7487D">
        <w:rPr>
          <w:rFonts w:ascii="Bookman Old Style" w:hAnsi="Bookman Old Style"/>
          <w:i/>
          <w:color w:val="auto"/>
        </w:rPr>
        <w:t>Safety</w:t>
      </w:r>
      <w:proofErr w:type="spellEnd"/>
      <w:r w:rsidRPr="00B7487D">
        <w:rPr>
          <w:rFonts w:ascii="Bookman Old Style" w:hAnsi="Bookman Old Style"/>
          <w:i/>
          <w:color w:val="auto"/>
        </w:rPr>
        <w:t xml:space="preserve"> </w:t>
      </w:r>
      <w:proofErr w:type="spellStart"/>
      <w:r w:rsidRPr="00B7487D">
        <w:rPr>
          <w:rFonts w:ascii="Bookman Old Style" w:hAnsi="Bookman Old Style"/>
          <w:i/>
          <w:color w:val="auto"/>
        </w:rPr>
        <w:t>and</w:t>
      </w:r>
      <w:proofErr w:type="spellEnd"/>
      <w:r w:rsidRPr="00B7487D">
        <w:rPr>
          <w:rFonts w:ascii="Bookman Old Style" w:hAnsi="Bookman Old Style"/>
          <w:i/>
          <w:color w:val="auto"/>
        </w:rPr>
        <w:t xml:space="preserve"> Security)</w:t>
      </w:r>
      <w:bookmarkEnd w:id="0"/>
    </w:p>
    <w:p w:rsidR="000B5EF9" w:rsidRPr="00201E5E" w:rsidRDefault="000B5EF9" w:rsidP="000B5EF9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Başlangıç Tarihi:</w:t>
      </w:r>
      <w:r w:rsidRPr="00201E5E">
        <w:rPr>
          <w:rFonts w:ascii="Bookman Old Style" w:hAnsi="Bookman Old Style"/>
          <w:sz w:val="24"/>
          <w:szCs w:val="24"/>
        </w:rPr>
        <w:t xml:space="preserve"> 2013</w:t>
      </w:r>
    </w:p>
    <w:p w:rsidR="000B5EF9" w:rsidRPr="00201E5E" w:rsidRDefault="000B5EF9" w:rsidP="000B5EF9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Bitiş Tarihi:</w:t>
      </w:r>
      <w:r w:rsidRPr="00201E5E">
        <w:rPr>
          <w:rFonts w:ascii="Bookman Old Style" w:hAnsi="Bookman Old Style"/>
          <w:sz w:val="24"/>
          <w:szCs w:val="24"/>
        </w:rPr>
        <w:t xml:space="preserve"> 2016</w:t>
      </w:r>
    </w:p>
    <w:p w:rsidR="000B5EF9" w:rsidRPr="00201E5E" w:rsidRDefault="000B5EF9" w:rsidP="000B5EF9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Bütçesi:</w:t>
      </w:r>
      <w:r w:rsidRPr="00201E5E">
        <w:rPr>
          <w:rFonts w:ascii="Bookman Old Style" w:hAnsi="Bookman Old Style"/>
          <w:sz w:val="24"/>
          <w:szCs w:val="24"/>
        </w:rPr>
        <w:t xml:space="preserve"> 3.000.000 Euro</w:t>
      </w:r>
    </w:p>
    <w:p w:rsidR="000B5EF9" w:rsidRDefault="000B5EF9" w:rsidP="000B5EF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hAnsi="Bookman Old Style"/>
          <w:b/>
        </w:rPr>
      </w:pPr>
    </w:p>
    <w:p w:rsidR="000B5EF9" w:rsidRPr="00F408B6" w:rsidRDefault="000B5EF9" w:rsidP="000B5EF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F408B6">
        <w:rPr>
          <w:rFonts w:ascii="Bookman Old Style" w:hAnsi="Bookman Old Style"/>
          <w:b/>
          <w:sz w:val="24"/>
          <w:szCs w:val="24"/>
        </w:rPr>
        <w:t>Amaç</w:t>
      </w:r>
      <w:r w:rsidRPr="00F408B6">
        <w:rPr>
          <w:rFonts w:ascii="Bookman Old Style" w:hAnsi="Bookman Old Style"/>
          <w:sz w:val="24"/>
          <w:szCs w:val="24"/>
        </w:rPr>
        <w:t xml:space="preserve">: </w:t>
      </w:r>
    </w:p>
    <w:p w:rsidR="000B5EF9" w:rsidRPr="00201E5E" w:rsidRDefault="000B5EF9" w:rsidP="000B5EF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201E5E">
        <w:rPr>
          <w:rFonts w:ascii="Bookman Old Style" w:hAnsi="Bookman Old Style" w:cs="Arial"/>
          <w:bCs/>
          <w:sz w:val="24"/>
          <w:szCs w:val="24"/>
        </w:rPr>
        <w:t>Bölgesel koordinasyonun güçlendirilmesi,</w:t>
      </w:r>
    </w:p>
    <w:p w:rsidR="000B5EF9" w:rsidRPr="00201E5E" w:rsidRDefault="000B5EF9" w:rsidP="000B5EF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201E5E">
        <w:rPr>
          <w:rFonts w:ascii="Bookman Old Style" w:hAnsi="Bookman Old Style" w:cs="Arial"/>
          <w:bCs/>
          <w:sz w:val="24"/>
          <w:szCs w:val="24"/>
        </w:rPr>
        <w:t>Devlet liman otoritesinin bayrak performansı ve kontrol kapasitesini geliştirmek,</w:t>
      </w:r>
    </w:p>
    <w:p w:rsidR="000B5EF9" w:rsidRPr="00201E5E" w:rsidRDefault="000B5EF9" w:rsidP="000B5EF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201E5E">
        <w:rPr>
          <w:rFonts w:ascii="Bookman Old Style" w:hAnsi="Bookman Old Style" w:cs="Arial"/>
          <w:bCs/>
          <w:sz w:val="24"/>
          <w:szCs w:val="24"/>
        </w:rPr>
        <w:t>Gemi Trafik kontrolü konusunda bölgesel işbirliğinin güçlendirilmesi,</w:t>
      </w:r>
    </w:p>
    <w:p w:rsidR="000B5EF9" w:rsidRPr="00201E5E" w:rsidRDefault="000B5EF9" w:rsidP="000B5EF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201E5E">
        <w:rPr>
          <w:rFonts w:ascii="Bookman Old Style" w:hAnsi="Bookman Old Style" w:cs="Arial"/>
          <w:bCs/>
          <w:sz w:val="24"/>
          <w:szCs w:val="24"/>
        </w:rPr>
        <w:t>Yasadışı atıkların kontrolü,</w:t>
      </w:r>
    </w:p>
    <w:p w:rsidR="000B5EF9" w:rsidRPr="00201E5E" w:rsidRDefault="000B5EF9" w:rsidP="000B5EF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201E5E">
        <w:rPr>
          <w:rFonts w:ascii="Bookman Old Style" w:hAnsi="Bookman Old Style" w:cs="Arial"/>
          <w:bCs/>
          <w:sz w:val="24"/>
          <w:szCs w:val="24"/>
        </w:rPr>
        <w:t>Denizcilik personeli kapasitesinin geliştirilmesi.</w:t>
      </w:r>
    </w:p>
    <w:p w:rsidR="000B5EF9" w:rsidRPr="00201E5E" w:rsidRDefault="000B5EF9" w:rsidP="000B5EF9">
      <w:pPr>
        <w:spacing w:after="0" w:line="360" w:lineRule="auto"/>
        <w:contextualSpacing/>
        <w:jc w:val="both"/>
        <w:rPr>
          <w:rFonts w:ascii="Bookman Old Style" w:hAnsi="Bookman Old Style" w:cs="Arial"/>
          <w:b/>
          <w:sz w:val="24"/>
          <w:szCs w:val="24"/>
        </w:rPr>
      </w:pPr>
    </w:p>
    <w:p w:rsidR="000B5EF9" w:rsidRPr="00201E5E" w:rsidRDefault="000B5EF9" w:rsidP="000B5EF9">
      <w:pPr>
        <w:spacing w:after="0" w:line="360" w:lineRule="auto"/>
        <w:contextualSpacing/>
        <w:jc w:val="both"/>
        <w:rPr>
          <w:rFonts w:ascii="Bookman Old Style" w:hAnsi="Bookman Old Style" w:cs="Arial"/>
          <w:b/>
          <w:sz w:val="24"/>
          <w:szCs w:val="24"/>
        </w:rPr>
      </w:pPr>
      <w:r w:rsidRPr="00201E5E">
        <w:rPr>
          <w:rFonts w:ascii="Bookman Old Style" w:hAnsi="Bookman Old Style" w:cs="Arial"/>
          <w:b/>
          <w:sz w:val="24"/>
          <w:szCs w:val="24"/>
        </w:rPr>
        <w:t>Faaliyetleri:</w:t>
      </w:r>
    </w:p>
    <w:tbl>
      <w:tblPr>
        <w:tblStyle w:val="KlavuzTablo1Ak"/>
        <w:tblW w:w="10343" w:type="dxa"/>
        <w:tblLook w:val="04A0" w:firstRow="1" w:lastRow="0" w:firstColumn="1" w:lastColumn="0" w:noHBand="0" w:noVBand="1"/>
      </w:tblPr>
      <w:tblGrid>
        <w:gridCol w:w="2547"/>
        <w:gridCol w:w="3544"/>
        <w:gridCol w:w="4252"/>
      </w:tblGrid>
      <w:tr w:rsidR="000B5EF9" w:rsidTr="00C02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B5EF9" w:rsidRDefault="000B5EF9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Tarih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Şehir</w:t>
            </w:r>
            <w:proofErr w:type="spellEnd"/>
          </w:p>
        </w:tc>
        <w:tc>
          <w:tcPr>
            <w:tcW w:w="3544" w:type="dxa"/>
          </w:tcPr>
          <w:p w:rsidR="000B5EF9" w:rsidRDefault="000B5EF9" w:rsidP="00C02A10">
            <w:pPr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Konu</w:t>
            </w:r>
            <w:proofErr w:type="spellEnd"/>
          </w:p>
        </w:tc>
        <w:tc>
          <w:tcPr>
            <w:tcW w:w="4252" w:type="dxa"/>
          </w:tcPr>
          <w:p w:rsidR="000B5EF9" w:rsidRDefault="000B5EF9" w:rsidP="00C02A10">
            <w:pPr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Katılımcı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</w:tr>
      <w:tr w:rsidR="000B5EF9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r w:rsidRPr="0097143F">
              <w:rPr>
                <w:rFonts w:ascii="Bookman Old Style" w:hAnsi="Bookman Old Style" w:cs="Arial"/>
                <w:b w:val="0"/>
              </w:rPr>
              <w:t xml:space="preserve">03-06 </w:t>
            </w:r>
            <w:proofErr w:type="spellStart"/>
            <w:r w:rsidRPr="0097143F">
              <w:rPr>
                <w:rFonts w:ascii="Bookman Old Style" w:hAnsi="Bookman Old Style" w:cs="Arial"/>
                <w:b w:val="0"/>
              </w:rPr>
              <w:t>Şubat</w:t>
            </w:r>
            <w:proofErr w:type="spellEnd"/>
            <w:r w:rsidRPr="0097143F">
              <w:rPr>
                <w:rFonts w:ascii="Bookman Old Style" w:hAnsi="Bookman Old Style" w:cs="Arial"/>
                <w:b w:val="0"/>
              </w:rPr>
              <w:t xml:space="preserve"> 2014</w:t>
            </w:r>
          </w:p>
          <w:p w:rsidR="000B5EF9" w:rsidRPr="0097143F" w:rsidRDefault="000B5EF9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r w:rsidRPr="0097143F">
              <w:rPr>
                <w:rFonts w:ascii="Bookman Old Style" w:hAnsi="Bookman Old Style" w:cs="Arial"/>
                <w:b w:val="0"/>
              </w:rPr>
              <w:t>İstanbul</w:t>
            </w:r>
          </w:p>
          <w:p w:rsidR="000B5EF9" w:rsidRPr="0097143F" w:rsidRDefault="000B5EF9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97143F">
              <w:rPr>
                <w:rFonts w:ascii="Bookman Old Style" w:hAnsi="Bookman Old Style" w:cs="Arial"/>
              </w:rPr>
              <w:t xml:space="preserve">Uluslararası </w:t>
            </w:r>
            <w:proofErr w:type="spellStart"/>
            <w:r w:rsidRPr="0097143F">
              <w:rPr>
                <w:rFonts w:ascii="Bookman Old Style" w:hAnsi="Bookman Old Style" w:cs="Arial"/>
              </w:rPr>
              <w:t>Gemi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ve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Liman </w:t>
            </w:r>
            <w:proofErr w:type="spellStart"/>
            <w:r w:rsidRPr="0097143F">
              <w:rPr>
                <w:rFonts w:ascii="Bookman Old Style" w:hAnsi="Bookman Old Style" w:cs="Arial"/>
              </w:rPr>
              <w:t>Tesisi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Güvenlik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Kodu (ISPS </w:t>
            </w:r>
            <w:proofErr w:type="spellStart"/>
            <w:r w:rsidRPr="0097143F">
              <w:rPr>
                <w:rFonts w:ascii="Bookman Old Style" w:hAnsi="Bookman Old Style" w:cs="Arial"/>
              </w:rPr>
              <w:t>Kod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) </w:t>
            </w:r>
            <w:proofErr w:type="spellStart"/>
            <w:r w:rsidRPr="0097143F">
              <w:rPr>
                <w:rFonts w:ascii="Bookman Old Style" w:hAnsi="Bookman Old Style" w:cs="Arial"/>
              </w:rPr>
              <w:t>konulu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1. </w:t>
            </w:r>
            <w:proofErr w:type="spellStart"/>
            <w:r w:rsidRPr="0097143F">
              <w:rPr>
                <w:rFonts w:ascii="Bookman Old Style" w:hAnsi="Bookman Old Style" w:cs="Arial"/>
              </w:rPr>
              <w:t>Çalışma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Grubu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Toplantısı</w:t>
            </w:r>
            <w:proofErr w:type="spellEnd"/>
          </w:p>
        </w:tc>
        <w:tc>
          <w:tcPr>
            <w:tcW w:w="4252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97143F">
              <w:rPr>
                <w:rFonts w:ascii="Bookman Old Style" w:hAnsi="Bookman Old Style" w:cs="Arial"/>
              </w:rPr>
              <w:t xml:space="preserve">TRACECA </w:t>
            </w:r>
            <w:proofErr w:type="spellStart"/>
            <w:r w:rsidRPr="0097143F">
              <w:rPr>
                <w:rFonts w:ascii="Bookman Old Style" w:hAnsi="Bookman Old Style" w:cs="Arial"/>
              </w:rPr>
              <w:t>Türkiye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Ulusal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Sekreterliği</w:t>
            </w:r>
            <w:proofErr w:type="spellEnd"/>
          </w:p>
          <w:p w:rsidR="000B5EF9" w:rsidRPr="0097143F" w:rsidRDefault="000B5EF9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97143F">
              <w:rPr>
                <w:rFonts w:ascii="Bookman Old Style" w:hAnsi="Bookman Old Style" w:cs="Arial"/>
              </w:rPr>
              <w:t>Deniz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ve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İçsular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Düzenleme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Genel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Müdürlüğü</w:t>
            </w:r>
          </w:p>
        </w:tc>
      </w:tr>
      <w:tr w:rsidR="000B5EF9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r w:rsidRPr="0097143F">
              <w:rPr>
                <w:rFonts w:ascii="Bookman Old Style" w:hAnsi="Bookman Old Style" w:cs="Arial"/>
                <w:b w:val="0"/>
              </w:rPr>
              <w:t>25-27 Mart 2014</w:t>
            </w:r>
          </w:p>
          <w:p w:rsidR="000B5EF9" w:rsidRPr="0097143F" w:rsidRDefault="000B5EF9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</w:rPr>
            </w:pPr>
            <w:r w:rsidRPr="0097143F">
              <w:rPr>
                <w:rFonts w:ascii="Bookman Old Style" w:hAnsi="Bookman Old Style" w:cs="Arial"/>
                <w:b w:val="0"/>
              </w:rPr>
              <w:t>Hamburg</w:t>
            </w:r>
          </w:p>
        </w:tc>
        <w:tc>
          <w:tcPr>
            <w:tcW w:w="3544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97143F">
              <w:rPr>
                <w:rFonts w:ascii="Bookman Old Style" w:hAnsi="Bookman Old Style" w:cs="Arial"/>
              </w:rPr>
              <w:t>Çalışma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Turu</w:t>
            </w:r>
            <w:proofErr w:type="spellEnd"/>
          </w:p>
        </w:tc>
        <w:tc>
          <w:tcPr>
            <w:tcW w:w="4252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97143F">
              <w:rPr>
                <w:rFonts w:ascii="Bookman Old Style" w:hAnsi="Bookman Old Style" w:cs="Arial"/>
              </w:rPr>
              <w:t>Deniz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ve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İçsular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Düzenleme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Genel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Müdürlüğü</w:t>
            </w:r>
          </w:p>
        </w:tc>
      </w:tr>
      <w:tr w:rsidR="000B5EF9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r w:rsidRPr="0097143F">
              <w:rPr>
                <w:rFonts w:ascii="Bookman Old Style" w:hAnsi="Bookman Old Style" w:cs="Arial"/>
                <w:b w:val="0"/>
              </w:rPr>
              <w:t xml:space="preserve">9-10 </w:t>
            </w:r>
            <w:proofErr w:type="spellStart"/>
            <w:r w:rsidRPr="0097143F">
              <w:rPr>
                <w:rFonts w:ascii="Bookman Old Style" w:hAnsi="Bookman Old Style" w:cs="Arial"/>
                <w:b w:val="0"/>
              </w:rPr>
              <w:t>Temmuz</w:t>
            </w:r>
            <w:proofErr w:type="spellEnd"/>
            <w:r w:rsidRPr="0097143F">
              <w:rPr>
                <w:rFonts w:ascii="Bookman Old Style" w:hAnsi="Bookman Old Style" w:cs="Arial"/>
                <w:b w:val="0"/>
              </w:rPr>
              <w:t xml:space="preserve"> 2014</w:t>
            </w:r>
          </w:p>
          <w:p w:rsidR="000B5EF9" w:rsidRPr="0097143F" w:rsidRDefault="000B5EF9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proofErr w:type="spellStart"/>
            <w:r w:rsidRPr="0097143F">
              <w:rPr>
                <w:rFonts w:ascii="Bookman Old Style" w:hAnsi="Bookman Old Style" w:cs="Arial"/>
                <w:b w:val="0"/>
              </w:rPr>
              <w:t>Bakü</w:t>
            </w:r>
            <w:proofErr w:type="spellEnd"/>
          </w:p>
        </w:tc>
        <w:tc>
          <w:tcPr>
            <w:tcW w:w="3544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97143F">
              <w:rPr>
                <w:rFonts w:ascii="Bookman Old Style" w:hAnsi="Bookman Old Style" w:cs="Arial"/>
              </w:rPr>
              <w:t>Eğitim</w:t>
            </w:r>
            <w:proofErr w:type="spellEnd"/>
          </w:p>
        </w:tc>
        <w:tc>
          <w:tcPr>
            <w:tcW w:w="4252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97143F">
              <w:rPr>
                <w:rFonts w:ascii="Bookman Old Style" w:hAnsi="Bookman Old Style" w:cs="Arial"/>
              </w:rPr>
              <w:t xml:space="preserve">İstanbul Liman </w:t>
            </w:r>
            <w:proofErr w:type="spellStart"/>
            <w:r w:rsidRPr="0097143F">
              <w:rPr>
                <w:rFonts w:ascii="Bookman Old Style" w:hAnsi="Bookman Old Style" w:cs="Arial"/>
              </w:rPr>
              <w:t>Başkanlığı</w:t>
            </w:r>
            <w:proofErr w:type="spellEnd"/>
          </w:p>
          <w:p w:rsidR="000B5EF9" w:rsidRPr="0097143F" w:rsidRDefault="000B5EF9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Deniz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Ticareti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Genel</w:t>
            </w:r>
            <w:proofErr w:type="spellEnd"/>
            <w:r>
              <w:rPr>
                <w:rFonts w:ascii="Bookman Old Style" w:hAnsi="Bookman Old Style" w:cs="Arial"/>
              </w:rPr>
              <w:t xml:space="preserve"> Müdürlüğü</w:t>
            </w:r>
          </w:p>
        </w:tc>
      </w:tr>
      <w:tr w:rsidR="000B5EF9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r w:rsidRPr="0097143F">
              <w:rPr>
                <w:rFonts w:ascii="Bookman Old Style" w:hAnsi="Bookman Old Style" w:cs="Arial"/>
                <w:b w:val="0"/>
              </w:rPr>
              <w:t xml:space="preserve">9-10 </w:t>
            </w:r>
            <w:proofErr w:type="spellStart"/>
            <w:r w:rsidRPr="0097143F">
              <w:rPr>
                <w:rFonts w:ascii="Bookman Old Style" w:hAnsi="Bookman Old Style" w:cs="Arial"/>
                <w:b w:val="0"/>
              </w:rPr>
              <w:t>Eylül</w:t>
            </w:r>
            <w:proofErr w:type="spellEnd"/>
            <w:r w:rsidRPr="0097143F">
              <w:rPr>
                <w:rFonts w:ascii="Bookman Old Style" w:hAnsi="Bookman Old Style" w:cs="Arial"/>
                <w:b w:val="0"/>
              </w:rPr>
              <w:t xml:space="preserve"> 2014</w:t>
            </w:r>
          </w:p>
          <w:p w:rsidR="000B5EF9" w:rsidRPr="0097143F" w:rsidRDefault="000B5EF9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proofErr w:type="spellStart"/>
            <w:r w:rsidRPr="0097143F">
              <w:rPr>
                <w:rFonts w:ascii="Bookman Old Style" w:hAnsi="Bookman Old Style" w:cs="Arial"/>
                <w:b w:val="0"/>
              </w:rPr>
              <w:t>Kişinev</w:t>
            </w:r>
            <w:proofErr w:type="spellEnd"/>
          </w:p>
        </w:tc>
        <w:tc>
          <w:tcPr>
            <w:tcW w:w="3544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97143F">
              <w:rPr>
                <w:rFonts w:ascii="Bookman Old Style" w:hAnsi="Bookman Old Style" w:cs="Arial"/>
              </w:rPr>
              <w:t xml:space="preserve">Liman </w:t>
            </w:r>
            <w:proofErr w:type="spellStart"/>
            <w:r w:rsidRPr="0097143F">
              <w:rPr>
                <w:rFonts w:ascii="Bookman Old Style" w:hAnsi="Bookman Old Style" w:cs="Arial"/>
              </w:rPr>
              <w:t>faaliyetleri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eğitimi</w:t>
            </w:r>
            <w:proofErr w:type="spellEnd"/>
          </w:p>
        </w:tc>
        <w:tc>
          <w:tcPr>
            <w:tcW w:w="4252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97143F">
              <w:rPr>
                <w:rFonts w:ascii="Bookman Old Style" w:hAnsi="Bookman Old Style" w:cs="Arial"/>
              </w:rPr>
              <w:t>Deniz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ve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İçsular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Düzenleme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Genel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Müdürlüğü (2 </w:t>
            </w:r>
            <w:proofErr w:type="spellStart"/>
            <w:r w:rsidRPr="0097143F">
              <w:rPr>
                <w:rFonts w:ascii="Bookman Old Style" w:hAnsi="Bookman Old Style" w:cs="Arial"/>
              </w:rPr>
              <w:t>Kişi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) </w:t>
            </w:r>
          </w:p>
        </w:tc>
      </w:tr>
      <w:tr w:rsidR="000B5EF9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r w:rsidRPr="0097143F">
              <w:rPr>
                <w:rFonts w:ascii="Bookman Old Style" w:hAnsi="Bookman Old Style" w:cs="Arial"/>
                <w:b w:val="0"/>
              </w:rPr>
              <w:t xml:space="preserve">10-12 </w:t>
            </w:r>
            <w:proofErr w:type="spellStart"/>
            <w:r w:rsidRPr="0097143F">
              <w:rPr>
                <w:rFonts w:ascii="Bookman Old Style" w:hAnsi="Bookman Old Style" w:cs="Arial"/>
                <w:b w:val="0"/>
              </w:rPr>
              <w:t>Kasım</w:t>
            </w:r>
            <w:proofErr w:type="spellEnd"/>
            <w:r w:rsidRPr="0097143F">
              <w:rPr>
                <w:rFonts w:ascii="Bookman Old Style" w:hAnsi="Bookman Old Style" w:cs="Arial"/>
                <w:b w:val="0"/>
              </w:rPr>
              <w:t xml:space="preserve"> 2014</w:t>
            </w:r>
          </w:p>
          <w:p w:rsidR="000B5EF9" w:rsidRPr="0097143F" w:rsidRDefault="000B5EF9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proofErr w:type="spellStart"/>
            <w:r w:rsidRPr="0097143F">
              <w:rPr>
                <w:rFonts w:ascii="Bookman Old Style" w:hAnsi="Bookman Old Style" w:cs="Arial"/>
                <w:b w:val="0"/>
              </w:rPr>
              <w:t>Sofya</w:t>
            </w:r>
            <w:proofErr w:type="spellEnd"/>
          </w:p>
        </w:tc>
        <w:tc>
          <w:tcPr>
            <w:tcW w:w="3544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97143F">
              <w:rPr>
                <w:rFonts w:ascii="Bookman Old Style" w:hAnsi="Bookman Old Style" w:cs="Arial"/>
              </w:rPr>
              <w:t xml:space="preserve">Uluslararası </w:t>
            </w:r>
            <w:proofErr w:type="spellStart"/>
            <w:r w:rsidRPr="0097143F">
              <w:rPr>
                <w:rFonts w:ascii="Bookman Old Style" w:hAnsi="Bookman Old Style" w:cs="Arial"/>
              </w:rPr>
              <w:t>Güvenlik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Yönetimi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Eğitimi</w:t>
            </w:r>
            <w:proofErr w:type="spellEnd"/>
          </w:p>
        </w:tc>
        <w:tc>
          <w:tcPr>
            <w:tcW w:w="4252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97143F">
              <w:rPr>
                <w:rFonts w:ascii="Bookman Old Style" w:hAnsi="Bookman Old Style" w:cs="Arial"/>
              </w:rPr>
              <w:t>Deniz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ve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İçsular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Düzenleme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Genel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Müdürlüğü (2 </w:t>
            </w:r>
            <w:proofErr w:type="spellStart"/>
            <w:r w:rsidRPr="0097143F">
              <w:rPr>
                <w:rFonts w:ascii="Bookman Old Style" w:hAnsi="Bookman Old Style" w:cs="Arial"/>
              </w:rPr>
              <w:t>Kişi</w:t>
            </w:r>
            <w:proofErr w:type="spellEnd"/>
            <w:r w:rsidRPr="0097143F">
              <w:rPr>
                <w:rFonts w:ascii="Bookman Old Style" w:hAnsi="Bookman Old Style" w:cs="Arial"/>
              </w:rPr>
              <w:t>)</w:t>
            </w:r>
          </w:p>
        </w:tc>
      </w:tr>
      <w:tr w:rsidR="000B5EF9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r w:rsidRPr="0097143F">
              <w:rPr>
                <w:rFonts w:ascii="Bookman Old Style" w:hAnsi="Bookman Old Style" w:cs="Arial"/>
                <w:b w:val="0"/>
              </w:rPr>
              <w:t xml:space="preserve">20-21 </w:t>
            </w:r>
            <w:proofErr w:type="spellStart"/>
            <w:r w:rsidRPr="0097143F">
              <w:rPr>
                <w:rFonts w:ascii="Bookman Old Style" w:hAnsi="Bookman Old Style" w:cs="Arial"/>
                <w:b w:val="0"/>
              </w:rPr>
              <w:t>Ocak</w:t>
            </w:r>
            <w:proofErr w:type="spellEnd"/>
            <w:r w:rsidRPr="0097143F">
              <w:rPr>
                <w:rFonts w:ascii="Bookman Old Style" w:hAnsi="Bookman Old Style" w:cs="Arial"/>
                <w:b w:val="0"/>
              </w:rPr>
              <w:t xml:space="preserve"> 2014</w:t>
            </w:r>
          </w:p>
          <w:p w:rsidR="000B5EF9" w:rsidRPr="0097143F" w:rsidRDefault="000B5EF9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r w:rsidRPr="0097143F">
              <w:rPr>
                <w:rFonts w:ascii="Bookman Old Style" w:hAnsi="Bookman Old Style" w:cs="Arial"/>
                <w:b w:val="0"/>
              </w:rPr>
              <w:t>İstanbul</w:t>
            </w:r>
          </w:p>
        </w:tc>
        <w:tc>
          <w:tcPr>
            <w:tcW w:w="3544" w:type="dxa"/>
          </w:tcPr>
          <w:p w:rsidR="000B5EF9" w:rsidRPr="0097143F" w:rsidRDefault="000B5EF9" w:rsidP="000B5EF9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97143F">
              <w:rPr>
                <w:rFonts w:ascii="Bookman Old Style" w:hAnsi="Bookman Old Style" w:cs="Arial"/>
              </w:rPr>
              <w:t>Yönetim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Kurulu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Toplantısı</w:t>
            </w:r>
            <w:proofErr w:type="spellEnd"/>
          </w:p>
        </w:tc>
        <w:tc>
          <w:tcPr>
            <w:tcW w:w="4252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97143F">
              <w:rPr>
                <w:rFonts w:ascii="Bookman Old Style" w:hAnsi="Bookman Old Style" w:cs="Arial"/>
              </w:rPr>
              <w:t>Deniz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ve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İçsular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Düzenleme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Genel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Müdürlüğü (2 </w:t>
            </w:r>
            <w:proofErr w:type="spellStart"/>
            <w:r w:rsidRPr="0097143F">
              <w:rPr>
                <w:rFonts w:ascii="Bookman Old Style" w:hAnsi="Bookman Old Style" w:cs="Arial"/>
              </w:rPr>
              <w:t>Kişi</w:t>
            </w:r>
            <w:proofErr w:type="spellEnd"/>
            <w:r w:rsidRPr="0097143F">
              <w:rPr>
                <w:rFonts w:ascii="Bookman Old Style" w:hAnsi="Bookman Old Style" w:cs="Arial"/>
              </w:rPr>
              <w:t>)</w:t>
            </w:r>
          </w:p>
        </w:tc>
      </w:tr>
      <w:tr w:rsidR="000B5EF9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r w:rsidRPr="0097143F">
              <w:rPr>
                <w:rFonts w:ascii="Bookman Old Style" w:hAnsi="Bookman Old Style" w:cs="Arial"/>
                <w:b w:val="0"/>
              </w:rPr>
              <w:t xml:space="preserve">19-22 </w:t>
            </w:r>
            <w:proofErr w:type="spellStart"/>
            <w:r w:rsidRPr="0097143F">
              <w:rPr>
                <w:rFonts w:ascii="Bookman Old Style" w:hAnsi="Bookman Old Style" w:cs="Arial"/>
                <w:b w:val="0"/>
              </w:rPr>
              <w:t>Mayıs</w:t>
            </w:r>
            <w:proofErr w:type="spellEnd"/>
            <w:r w:rsidRPr="0097143F">
              <w:rPr>
                <w:rFonts w:ascii="Bookman Old Style" w:hAnsi="Bookman Old Style" w:cs="Arial"/>
                <w:b w:val="0"/>
              </w:rPr>
              <w:t xml:space="preserve"> 2015</w:t>
            </w:r>
          </w:p>
          <w:p w:rsidR="000B5EF9" w:rsidRPr="0097143F" w:rsidRDefault="000B5EF9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r w:rsidRPr="0097143F">
              <w:rPr>
                <w:rFonts w:ascii="Bookman Old Style" w:hAnsi="Bookman Old Style" w:cs="Arial"/>
                <w:b w:val="0"/>
              </w:rPr>
              <w:t>Batum</w:t>
            </w:r>
          </w:p>
        </w:tc>
        <w:tc>
          <w:tcPr>
            <w:tcW w:w="3544" w:type="dxa"/>
          </w:tcPr>
          <w:p w:rsidR="000B5EF9" w:rsidRPr="0097143F" w:rsidRDefault="000B5EF9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97143F">
              <w:rPr>
                <w:rFonts w:ascii="Bookman Old Style" w:hAnsi="Bookman Old Style" w:cs="Arial"/>
              </w:rPr>
              <w:t xml:space="preserve">Denizcilik </w:t>
            </w:r>
            <w:proofErr w:type="spellStart"/>
            <w:r w:rsidRPr="0097143F">
              <w:rPr>
                <w:rFonts w:ascii="Bookman Old Style" w:hAnsi="Bookman Old Style" w:cs="Arial"/>
              </w:rPr>
              <w:t>İşgücü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Konvansiyonu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konulu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çalıştay</w:t>
            </w:r>
            <w:proofErr w:type="spellEnd"/>
          </w:p>
        </w:tc>
        <w:tc>
          <w:tcPr>
            <w:tcW w:w="4252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97143F">
              <w:rPr>
                <w:rFonts w:ascii="Bookman Old Style" w:hAnsi="Bookman Old Style" w:cs="Arial"/>
              </w:rPr>
              <w:t>Deniz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ve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İçsular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Düzenleme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Genel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Müdürlüğü (2 </w:t>
            </w:r>
            <w:proofErr w:type="spellStart"/>
            <w:r w:rsidRPr="0097143F">
              <w:rPr>
                <w:rFonts w:ascii="Bookman Old Style" w:hAnsi="Bookman Old Style" w:cs="Arial"/>
              </w:rPr>
              <w:t>Kişi</w:t>
            </w:r>
            <w:proofErr w:type="spellEnd"/>
            <w:r w:rsidRPr="0097143F">
              <w:rPr>
                <w:rFonts w:ascii="Bookman Old Style" w:hAnsi="Bookman Old Style" w:cs="Arial"/>
              </w:rPr>
              <w:t>)</w:t>
            </w:r>
          </w:p>
        </w:tc>
      </w:tr>
      <w:tr w:rsidR="000B5EF9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r w:rsidRPr="0097143F">
              <w:rPr>
                <w:rFonts w:ascii="Bookman Old Style" w:hAnsi="Bookman Old Style" w:cs="Arial"/>
                <w:b w:val="0"/>
              </w:rPr>
              <w:t xml:space="preserve">21-23 </w:t>
            </w:r>
            <w:proofErr w:type="spellStart"/>
            <w:r w:rsidRPr="0097143F">
              <w:rPr>
                <w:rFonts w:ascii="Bookman Old Style" w:hAnsi="Bookman Old Style" w:cs="Arial"/>
                <w:b w:val="0"/>
              </w:rPr>
              <w:t>Temmuz</w:t>
            </w:r>
            <w:proofErr w:type="spellEnd"/>
            <w:r w:rsidRPr="0097143F">
              <w:rPr>
                <w:rFonts w:ascii="Bookman Old Style" w:hAnsi="Bookman Old Style" w:cs="Arial"/>
                <w:b w:val="0"/>
              </w:rPr>
              <w:t xml:space="preserve"> 2015</w:t>
            </w:r>
          </w:p>
          <w:p w:rsidR="000B5EF9" w:rsidRPr="0097143F" w:rsidRDefault="000B5EF9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proofErr w:type="spellStart"/>
            <w:r w:rsidRPr="0097143F">
              <w:rPr>
                <w:rFonts w:ascii="Bookman Old Style" w:hAnsi="Bookman Old Style" w:cs="Arial"/>
                <w:b w:val="0"/>
              </w:rPr>
              <w:t>Kişinev</w:t>
            </w:r>
            <w:proofErr w:type="spellEnd"/>
          </w:p>
        </w:tc>
        <w:tc>
          <w:tcPr>
            <w:tcW w:w="3544" w:type="dxa"/>
          </w:tcPr>
          <w:p w:rsidR="000B5EF9" w:rsidRPr="0097143F" w:rsidRDefault="000B5EF9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97143F">
              <w:rPr>
                <w:rFonts w:ascii="Bookman Old Style" w:hAnsi="Bookman Old Style" w:cs="Arial"/>
              </w:rPr>
              <w:t>Gemilerden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kaynaklanan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kirlilik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(MARPOL </w:t>
            </w:r>
            <w:proofErr w:type="spellStart"/>
            <w:r w:rsidRPr="0097143F">
              <w:rPr>
                <w:rFonts w:ascii="Bookman Old Style" w:hAnsi="Bookman Old Style" w:cs="Arial"/>
              </w:rPr>
              <w:t>Konvansiyonu</w:t>
            </w:r>
            <w:proofErr w:type="spellEnd"/>
            <w:r w:rsidRPr="0097143F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4252" w:type="dxa"/>
          </w:tcPr>
          <w:p w:rsidR="000B5EF9" w:rsidRPr="0097143F" w:rsidRDefault="000B5EF9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97143F">
              <w:rPr>
                <w:rFonts w:ascii="Bookman Old Style" w:hAnsi="Bookman Old Style" w:cs="Arial"/>
              </w:rPr>
              <w:t>Deniz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ve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İçsular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Düzenleme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7143F">
              <w:rPr>
                <w:rFonts w:ascii="Bookman Old Style" w:hAnsi="Bookman Old Style" w:cs="Arial"/>
              </w:rPr>
              <w:t>Genel</w:t>
            </w:r>
            <w:proofErr w:type="spellEnd"/>
            <w:r w:rsidRPr="0097143F">
              <w:rPr>
                <w:rFonts w:ascii="Bookman Old Style" w:hAnsi="Bookman Old Style" w:cs="Arial"/>
              </w:rPr>
              <w:t xml:space="preserve"> Müdürlüğü (2 </w:t>
            </w:r>
            <w:proofErr w:type="spellStart"/>
            <w:r w:rsidRPr="0097143F">
              <w:rPr>
                <w:rFonts w:ascii="Bookman Old Style" w:hAnsi="Bookman Old Style" w:cs="Arial"/>
              </w:rPr>
              <w:t>Kişi</w:t>
            </w:r>
            <w:proofErr w:type="spellEnd"/>
            <w:r w:rsidRPr="0097143F">
              <w:rPr>
                <w:rFonts w:ascii="Bookman Old Style" w:hAnsi="Bookman Old Style" w:cs="Arial"/>
              </w:rPr>
              <w:t>)</w:t>
            </w:r>
          </w:p>
        </w:tc>
      </w:tr>
    </w:tbl>
    <w:p w:rsidR="000B5EF9" w:rsidRPr="00201E5E" w:rsidRDefault="000B5EF9" w:rsidP="000B5EF9">
      <w:pPr>
        <w:spacing w:after="0" w:line="360" w:lineRule="auto"/>
        <w:contextualSpacing/>
        <w:jc w:val="both"/>
        <w:rPr>
          <w:rFonts w:ascii="Bookman Old Style" w:hAnsi="Bookman Old Style" w:cs="Arial"/>
          <w:sz w:val="24"/>
          <w:szCs w:val="24"/>
        </w:rPr>
      </w:pPr>
    </w:p>
    <w:p w:rsidR="00D97045" w:rsidRDefault="00D97045"/>
    <w:sectPr w:rsidR="00D9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0EB"/>
    <w:multiLevelType w:val="hybridMultilevel"/>
    <w:tmpl w:val="1EF2A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38E"/>
    <w:multiLevelType w:val="hybridMultilevel"/>
    <w:tmpl w:val="141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D2975"/>
    <w:multiLevelType w:val="multilevel"/>
    <w:tmpl w:val="424E12A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F9"/>
    <w:rsid w:val="000B5EF9"/>
    <w:rsid w:val="00D97045"/>
    <w:rsid w:val="00E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31A1"/>
  <w15:chartTrackingRefBased/>
  <w15:docId w15:val="{77433A77-645A-47BC-AFF1-A72C917C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18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F9"/>
    <w:rPr>
      <w:rFonts w:asciiTheme="minorHAnsi" w:hAnsiTheme="minorHAnsi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B5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B5EF9"/>
    <w:rPr>
      <w:rFonts w:eastAsiaTheme="majorEastAsia" w:cstheme="majorBidi"/>
      <w:color w:val="1F4D78" w:themeColor="accent1" w:themeShade="7F"/>
      <w:sz w:val="24"/>
    </w:rPr>
  </w:style>
  <w:style w:type="paragraph" w:styleId="ListeParagraf">
    <w:name w:val="List Paragraph"/>
    <w:basedOn w:val="Normal"/>
    <w:uiPriority w:val="34"/>
    <w:qFormat/>
    <w:rsid w:val="000B5EF9"/>
    <w:pPr>
      <w:ind w:left="720"/>
      <w:contextualSpacing/>
    </w:pPr>
  </w:style>
  <w:style w:type="table" w:styleId="KlavuzTablo1Ak">
    <w:name w:val="Grid Table 1 Light"/>
    <w:basedOn w:val="NormalTablo"/>
    <w:uiPriority w:val="46"/>
    <w:rsid w:val="000B5EF9"/>
    <w:pPr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Ozyanik</dc:creator>
  <cp:keywords/>
  <dc:description/>
  <cp:lastModifiedBy>Secil Ozyanik</cp:lastModifiedBy>
  <cp:revision>1</cp:revision>
  <dcterms:created xsi:type="dcterms:W3CDTF">2019-09-06T10:28:00Z</dcterms:created>
  <dcterms:modified xsi:type="dcterms:W3CDTF">2019-09-06T10:28:00Z</dcterms:modified>
</cp:coreProperties>
</file>